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80" w:lineRule="exact"/>
        <w:ind w:firstLine="562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</w:rPr>
        <w:t>山东省高等教育学会高等教育研究</w:t>
      </w:r>
    </w:p>
    <w:p>
      <w:pPr>
        <w:spacing w:line="580" w:lineRule="exact"/>
        <w:ind w:firstLine="562"/>
        <w:jc w:val="center"/>
        <w:rPr>
          <w:rFonts w:ascii="黑体" w:hAnsi="黑体" w:eastAsia="黑体"/>
          <w:b/>
          <w:sz w:val="36"/>
          <w:szCs w:val="44"/>
        </w:rPr>
      </w:pPr>
      <w:r>
        <w:rPr>
          <w:rFonts w:hint="eastAsia" w:ascii="黑体" w:hAnsi="黑体" w:eastAsia="黑体"/>
          <w:b/>
          <w:sz w:val="36"/>
          <w:szCs w:val="44"/>
        </w:rPr>
        <w:t>专项课题2</w:t>
      </w:r>
      <w:r>
        <w:rPr>
          <w:rFonts w:ascii="黑体" w:hAnsi="黑体" w:eastAsia="黑体"/>
          <w:b/>
          <w:sz w:val="36"/>
          <w:szCs w:val="44"/>
        </w:rPr>
        <w:t>022</w:t>
      </w:r>
      <w:r>
        <w:rPr>
          <w:rFonts w:hint="eastAsia" w:ascii="黑体" w:hAnsi="黑体" w:eastAsia="黑体"/>
          <w:b/>
          <w:sz w:val="36"/>
          <w:szCs w:val="44"/>
        </w:rPr>
        <w:t>年申报指南</w:t>
      </w:r>
    </w:p>
    <w:p>
      <w:pPr>
        <w:spacing w:line="580" w:lineRule="exact"/>
        <w:ind w:firstLine="562"/>
        <w:jc w:val="center"/>
        <w:rPr>
          <w:rFonts w:ascii="方正小标宋_GBK" w:eastAsia="方正小标宋_GBK"/>
          <w:sz w:val="36"/>
          <w:szCs w:val="44"/>
        </w:rPr>
      </w:pPr>
    </w:p>
    <w:p>
      <w:pPr>
        <w:pStyle w:val="9"/>
        <w:tabs>
          <w:tab w:val="center" w:pos="4473"/>
        </w:tabs>
        <w:spacing w:line="600" w:lineRule="auto"/>
        <w:ind w:left="640"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一、高等教育理论与实践问题研究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CX-01.高等教育发展的中国式现代化模式研究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CX-02.高等教育数字化的理论体系建构研究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CX-03.现代教育科技服务高校人才培养模式创新研究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CX-04.山东省高等学校人才引育机制创新研究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CX-05.山东省高等教育产教融合机制创新研究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CX-06.山东省高等学校内部治理机制改革研究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CX-07.山东省高等教育资源配置及其效果评价研究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CX-08.山东省高校一流学科建设模式创新研究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CX-09.基于数字化技术的高校教学评价机制改革研究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CX-010.高校师资建设过程中各环节的教师评价机制研究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CX-011.本科层次高职院校的发展模式及其治理研究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CX-012.山东省高质量高等教育体系建设路径研究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CX-013.山东省高等学校教师培训模式创新研究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CX-014.山东省高校交叉学科区域布局与建设机制研究</w:t>
      </w:r>
    </w:p>
    <w:p>
      <w:pPr>
        <w:spacing w:line="60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CX-015.普及化阶段高校教学模式与学生学业评价研究</w:t>
      </w:r>
    </w:p>
    <w:p>
      <w:pPr>
        <w:pStyle w:val="9"/>
        <w:tabs>
          <w:tab w:val="center" w:pos="4473"/>
        </w:tabs>
        <w:spacing w:line="600" w:lineRule="auto"/>
        <w:ind w:left="640" w:firstLine="0" w:firstLineChars="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二、课程与教学理论问题研究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01.高校</w:t>
      </w:r>
      <w:r>
        <w:rPr>
          <w:rFonts w:ascii="仿宋" w:hAnsi="仿宋" w:eastAsia="仿宋"/>
          <w:sz w:val="30"/>
          <w:szCs w:val="30"/>
        </w:rPr>
        <w:t>思想政治教育课程实施模式改革研究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.高校</w:t>
      </w:r>
      <w:r>
        <w:rPr>
          <w:rFonts w:ascii="仿宋" w:hAnsi="仿宋" w:eastAsia="仿宋"/>
          <w:sz w:val="30"/>
          <w:szCs w:val="30"/>
        </w:rPr>
        <w:t>课程思政</w:t>
      </w:r>
      <w:r>
        <w:rPr>
          <w:rFonts w:hint="eastAsia" w:ascii="仿宋" w:hAnsi="仿宋" w:eastAsia="仿宋"/>
          <w:sz w:val="30"/>
          <w:szCs w:val="30"/>
        </w:rPr>
        <w:t>及其</w:t>
      </w:r>
      <w:r>
        <w:rPr>
          <w:rFonts w:ascii="仿宋" w:hAnsi="仿宋" w:eastAsia="仿宋"/>
          <w:sz w:val="30"/>
          <w:szCs w:val="30"/>
        </w:rPr>
        <w:t>评价机制的</w:t>
      </w:r>
      <w:r>
        <w:rPr>
          <w:rFonts w:hint="eastAsia" w:ascii="仿宋" w:hAnsi="仿宋" w:eastAsia="仿宋"/>
          <w:sz w:val="30"/>
          <w:szCs w:val="30"/>
        </w:rPr>
        <w:t>建构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.高校</w:t>
      </w:r>
      <w:r>
        <w:rPr>
          <w:rFonts w:ascii="仿宋" w:hAnsi="仿宋" w:eastAsia="仿宋"/>
          <w:sz w:val="30"/>
          <w:szCs w:val="30"/>
        </w:rPr>
        <w:t>人才培养方案的制订与实施管理研究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.高校</w:t>
      </w:r>
      <w:r>
        <w:rPr>
          <w:rFonts w:ascii="仿宋" w:hAnsi="仿宋" w:eastAsia="仿宋"/>
          <w:sz w:val="30"/>
          <w:szCs w:val="30"/>
        </w:rPr>
        <w:t>一流专业建设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机制与管理研究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ascii="仿宋" w:hAnsi="仿宋" w:eastAsia="仿宋"/>
          <w:sz w:val="30"/>
          <w:szCs w:val="30"/>
        </w:rPr>
        <w:t>新工科、新医科、新农科、新文科建设路径研究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ascii="仿宋" w:hAnsi="仿宋" w:eastAsia="仿宋"/>
          <w:sz w:val="30"/>
          <w:szCs w:val="30"/>
        </w:rPr>
        <w:t>拔尖创新人才培养机制的</w:t>
      </w:r>
      <w:r>
        <w:rPr>
          <w:rFonts w:hint="eastAsia" w:ascii="仿宋" w:hAnsi="仿宋" w:eastAsia="仿宋"/>
          <w:sz w:val="30"/>
          <w:szCs w:val="30"/>
        </w:rPr>
        <w:t>探索</w:t>
      </w:r>
      <w:r>
        <w:rPr>
          <w:rFonts w:ascii="仿宋" w:hAnsi="仿宋" w:eastAsia="仿宋"/>
          <w:sz w:val="30"/>
          <w:szCs w:val="30"/>
        </w:rPr>
        <w:t>与实践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.高校</w:t>
      </w:r>
      <w:r>
        <w:rPr>
          <w:rFonts w:ascii="仿宋" w:hAnsi="仿宋" w:eastAsia="仿宋"/>
          <w:sz w:val="30"/>
          <w:szCs w:val="30"/>
        </w:rPr>
        <w:t>跨学科人才培养模式的建构与实践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8</w:t>
      </w:r>
      <w:r>
        <w:rPr>
          <w:rFonts w:hint="eastAsia" w:ascii="仿宋" w:hAnsi="仿宋" w:eastAsia="仿宋"/>
          <w:sz w:val="30"/>
          <w:szCs w:val="30"/>
        </w:rPr>
        <w:t>.高校</w:t>
      </w:r>
      <w:r>
        <w:rPr>
          <w:rFonts w:ascii="仿宋" w:hAnsi="仿宋" w:eastAsia="仿宋"/>
          <w:sz w:val="30"/>
          <w:szCs w:val="30"/>
        </w:rPr>
        <w:t>课程体系的设计与优化研究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.立德树人与高校</w:t>
      </w:r>
      <w:r>
        <w:rPr>
          <w:rFonts w:ascii="仿宋" w:hAnsi="仿宋" w:eastAsia="仿宋"/>
          <w:sz w:val="30"/>
          <w:szCs w:val="30"/>
        </w:rPr>
        <w:t>教学内容改革研究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.高等教育</w:t>
      </w:r>
      <w:r>
        <w:rPr>
          <w:rFonts w:ascii="仿宋" w:hAnsi="仿宋" w:eastAsia="仿宋"/>
          <w:sz w:val="30"/>
          <w:szCs w:val="30"/>
        </w:rPr>
        <w:t>科教融合机制的探索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.高校精品教材建设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.高校教学方法创新研究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.高校提质培优专业群建设</w:t>
      </w:r>
      <w:r>
        <w:rPr>
          <w:rFonts w:ascii="仿宋" w:hAnsi="仿宋" w:eastAsia="仿宋"/>
          <w:sz w:val="30"/>
          <w:szCs w:val="30"/>
        </w:rPr>
        <w:t>与推广应用研究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.高校课程知识图谱的应用研究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01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.其他（申报者可结合高校教育教学管理实际与教学改革创新实践，自行确定选题）</w:t>
      </w:r>
    </w:p>
    <w:p>
      <w:pPr>
        <w:pStyle w:val="9"/>
        <w:tabs>
          <w:tab w:val="center" w:pos="4473"/>
        </w:tabs>
        <w:spacing w:line="580" w:lineRule="exact"/>
        <w:ind w:left="640" w:firstLine="0"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三、信息技术与教育教学融合研究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001.高校</w:t>
      </w:r>
      <w:r>
        <w:rPr>
          <w:rFonts w:ascii="仿宋" w:hAnsi="仿宋" w:eastAsia="仿宋"/>
          <w:sz w:val="30"/>
          <w:szCs w:val="30"/>
        </w:rPr>
        <w:t>课程思政教学</w:t>
      </w:r>
      <w:r>
        <w:rPr>
          <w:rFonts w:hint="eastAsia" w:ascii="仿宋" w:hAnsi="仿宋" w:eastAsia="仿宋"/>
          <w:sz w:val="30"/>
          <w:szCs w:val="30"/>
        </w:rPr>
        <w:t>实践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.高校通识教育课程改革实践研究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3</w:t>
      </w:r>
      <w:r>
        <w:rPr>
          <w:rFonts w:hint="eastAsia" w:ascii="仿宋" w:hAnsi="仿宋" w:eastAsia="仿宋"/>
          <w:sz w:val="30"/>
          <w:szCs w:val="30"/>
        </w:rPr>
        <w:t>.高校课堂教学改革</w:t>
      </w:r>
      <w:r>
        <w:rPr>
          <w:rFonts w:ascii="仿宋" w:hAnsi="仿宋" w:eastAsia="仿宋"/>
          <w:sz w:val="30"/>
          <w:szCs w:val="30"/>
        </w:rPr>
        <w:t>实践研究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ascii="仿宋" w:hAnsi="仿宋" w:eastAsia="仿宋"/>
          <w:sz w:val="30"/>
          <w:szCs w:val="30"/>
        </w:rPr>
        <w:t>高校</w:t>
      </w:r>
      <w:r>
        <w:rPr>
          <w:rFonts w:hint="eastAsia" w:ascii="仿宋" w:hAnsi="仿宋" w:eastAsia="仿宋"/>
          <w:sz w:val="30"/>
          <w:szCs w:val="30"/>
        </w:rPr>
        <w:t>专业达成度实践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5</w:t>
      </w:r>
      <w:r>
        <w:rPr>
          <w:rFonts w:hint="eastAsia" w:ascii="仿宋" w:hAnsi="仿宋" w:eastAsia="仿宋"/>
          <w:sz w:val="30"/>
          <w:szCs w:val="30"/>
        </w:rPr>
        <w:t>.</w:t>
      </w:r>
      <w:r>
        <w:rPr>
          <w:rFonts w:ascii="仿宋" w:hAnsi="仿宋" w:eastAsia="仿宋"/>
          <w:sz w:val="30"/>
          <w:szCs w:val="30"/>
        </w:rPr>
        <w:t>基于</w:t>
      </w:r>
      <w:r>
        <w:rPr>
          <w:rFonts w:hint="eastAsia" w:ascii="仿宋" w:hAnsi="仿宋" w:eastAsia="仿宋"/>
          <w:sz w:val="30"/>
          <w:szCs w:val="30"/>
        </w:rPr>
        <w:t>虚拟教研室</w:t>
      </w:r>
      <w:r>
        <w:rPr>
          <w:rFonts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</w:rPr>
        <w:t>基层教学组织教研能力提升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006.基于</w:t>
      </w:r>
      <w:r>
        <w:rPr>
          <w:rFonts w:ascii="仿宋" w:hAnsi="仿宋" w:eastAsia="仿宋"/>
          <w:sz w:val="30"/>
          <w:szCs w:val="30"/>
        </w:rPr>
        <w:t>大数据技术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高校教学质量</w:t>
      </w:r>
      <w:r>
        <w:rPr>
          <w:rFonts w:hint="eastAsia" w:ascii="仿宋" w:hAnsi="仿宋" w:eastAsia="仿宋"/>
          <w:sz w:val="30"/>
          <w:szCs w:val="30"/>
        </w:rPr>
        <w:t>评价机制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007.</w:t>
      </w:r>
      <w:r>
        <w:rPr>
          <w:rFonts w:ascii="仿宋" w:hAnsi="仿宋" w:eastAsia="仿宋"/>
          <w:sz w:val="30"/>
          <w:szCs w:val="30"/>
        </w:rPr>
        <w:t>基于</w:t>
      </w:r>
      <w:r>
        <w:rPr>
          <w:rFonts w:hint="eastAsia" w:ascii="仿宋" w:hAnsi="仿宋" w:eastAsia="仿宋"/>
          <w:sz w:val="30"/>
          <w:szCs w:val="30"/>
        </w:rPr>
        <w:t>“</w:t>
      </w:r>
      <w:r>
        <w:rPr>
          <w:rFonts w:ascii="仿宋" w:hAnsi="仿宋" w:eastAsia="仿宋"/>
          <w:sz w:val="30"/>
          <w:szCs w:val="30"/>
        </w:rPr>
        <w:t>一平三端</w:t>
      </w:r>
      <w:r>
        <w:rPr>
          <w:rFonts w:hint="eastAsia" w:ascii="仿宋" w:hAnsi="仿宋" w:eastAsia="仿宋"/>
          <w:sz w:val="30"/>
          <w:szCs w:val="30"/>
        </w:rPr>
        <w:t>”</w:t>
      </w:r>
      <w:r>
        <w:rPr>
          <w:rFonts w:ascii="仿宋" w:hAnsi="仿宋" w:eastAsia="仿宋"/>
          <w:sz w:val="30"/>
          <w:szCs w:val="30"/>
        </w:rPr>
        <w:t>智慧教学系统的高校教学改革研究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008.基于</w:t>
      </w:r>
      <w:r>
        <w:rPr>
          <w:rFonts w:ascii="仿宋" w:hAnsi="仿宋" w:eastAsia="仿宋"/>
          <w:sz w:val="30"/>
          <w:szCs w:val="30"/>
        </w:rPr>
        <w:t>示范教学包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ascii="仿宋" w:hAnsi="仿宋" w:eastAsia="仿宋"/>
          <w:sz w:val="30"/>
          <w:szCs w:val="30"/>
        </w:rPr>
        <w:t>高校混合式教学</w:t>
      </w:r>
      <w:r>
        <w:rPr>
          <w:rFonts w:hint="eastAsia" w:ascii="仿宋" w:hAnsi="仿宋" w:eastAsia="仿宋"/>
          <w:sz w:val="30"/>
          <w:szCs w:val="30"/>
        </w:rPr>
        <w:t>实践</w:t>
      </w:r>
      <w:r>
        <w:rPr>
          <w:rFonts w:ascii="仿宋" w:hAnsi="仿宋" w:eastAsia="仿宋"/>
          <w:sz w:val="30"/>
          <w:szCs w:val="30"/>
        </w:rPr>
        <w:t>与改革研究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009.</w:t>
      </w:r>
      <w:r>
        <w:rPr>
          <w:rFonts w:ascii="仿宋" w:hAnsi="仿宋" w:eastAsia="仿宋"/>
          <w:sz w:val="30"/>
          <w:szCs w:val="30"/>
        </w:rPr>
        <w:t>高校跨校</w:t>
      </w:r>
      <w:r>
        <w:rPr>
          <w:rFonts w:hint="eastAsia" w:ascii="仿宋" w:hAnsi="仿宋" w:eastAsia="仿宋"/>
          <w:sz w:val="30"/>
          <w:szCs w:val="30"/>
        </w:rPr>
        <w:t>协同</w:t>
      </w:r>
      <w:r>
        <w:rPr>
          <w:rFonts w:ascii="仿宋" w:hAnsi="仿宋" w:eastAsia="仿宋"/>
          <w:sz w:val="30"/>
          <w:szCs w:val="30"/>
        </w:rPr>
        <w:t>课程的教学实施与改革研究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0.高校</w:t>
      </w:r>
      <w:r>
        <w:rPr>
          <w:rFonts w:ascii="仿宋" w:hAnsi="仿宋" w:eastAsia="仿宋"/>
          <w:sz w:val="30"/>
          <w:szCs w:val="30"/>
        </w:rPr>
        <w:t>在线考试的管理与优化研究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1.</w:t>
      </w:r>
      <w:r>
        <w:rPr>
          <w:rFonts w:ascii="仿宋" w:hAnsi="仿宋" w:eastAsia="仿宋"/>
          <w:sz w:val="30"/>
          <w:szCs w:val="30"/>
        </w:rPr>
        <w:t>基于信息化手段提升教学督导评价实践研究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2.高校“四新”建设中的</w:t>
      </w:r>
      <w:r>
        <w:rPr>
          <w:rFonts w:ascii="仿宋" w:hAnsi="仿宋" w:eastAsia="仿宋"/>
          <w:sz w:val="30"/>
          <w:szCs w:val="30"/>
        </w:rPr>
        <w:t>课程教学</w:t>
      </w:r>
      <w:r>
        <w:rPr>
          <w:rFonts w:hint="eastAsia" w:ascii="仿宋" w:hAnsi="仿宋" w:eastAsia="仿宋"/>
          <w:sz w:val="30"/>
          <w:szCs w:val="30"/>
        </w:rPr>
        <w:t>改革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3.超星“智慧马院”与高校思政理论课教学改革</w:t>
      </w:r>
      <w:r>
        <w:rPr>
          <w:rFonts w:ascii="仿宋" w:hAnsi="仿宋" w:eastAsia="仿宋"/>
          <w:sz w:val="30"/>
          <w:szCs w:val="30"/>
        </w:rPr>
        <w:t>研究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C</w:t>
      </w:r>
      <w:r>
        <w:rPr>
          <w:rFonts w:hint="eastAsia" w:ascii="仿宋" w:hAnsi="仿宋" w:eastAsia="仿宋"/>
          <w:sz w:val="30"/>
          <w:szCs w:val="30"/>
        </w:rPr>
        <w:t>X-</w:t>
      </w:r>
      <w:r>
        <w:rPr>
          <w:rFonts w:ascii="仿宋" w:hAnsi="仿宋" w:eastAsia="仿宋"/>
          <w:sz w:val="30"/>
          <w:szCs w:val="30"/>
        </w:rPr>
        <w:t>0</w:t>
      </w:r>
      <w:r>
        <w:rPr>
          <w:rFonts w:hint="eastAsia" w:ascii="仿宋" w:hAnsi="仿宋" w:eastAsia="仿宋"/>
          <w:sz w:val="30"/>
          <w:szCs w:val="30"/>
        </w:rPr>
        <w:t>00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</w:rPr>
        <w:t>4.其他（申报者可结合高校教育教学管理实际与教学改革创新实践，自行确定选题）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138ACA-7328-4E0D-B014-75405C2524C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8037EF5-CBF8-47DC-BB66-A74689B5991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6DBDAAF-05C7-48E4-827D-853B9ECC20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4833046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  <w:rPr>
        <w:rFonts w:ascii="Times New Roman" w:hAnsi="Times New Roman" w:eastAsia="宋体" w:cs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wOTUzNTgwNmMyYzQ1OGY2MGYzMmY3ZTIyZDI3NzEifQ=="/>
  </w:docVars>
  <w:rsids>
    <w:rsidRoot w:val="006D0E73"/>
    <w:rsid w:val="0003199C"/>
    <w:rsid w:val="00032D5C"/>
    <w:rsid w:val="00040D2E"/>
    <w:rsid w:val="00084EEF"/>
    <w:rsid w:val="00194004"/>
    <w:rsid w:val="00232714"/>
    <w:rsid w:val="002D030B"/>
    <w:rsid w:val="00446726"/>
    <w:rsid w:val="004D22C5"/>
    <w:rsid w:val="00554CD1"/>
    <w:rsid w:val="00660099"/>
    <w:rsid w:val="006C19D9"/>
    <w:rsid w:val="006C426F"/>
    <w:rsid w:val="006D0E73"/>
    <w:rsid w:val="007516FC"/>
    <w:rsid w:val="0077004E"/>
    <w:rsid w:val="00837FB9"/>
    <w:rsid w:val="008D7CBA"/>
    <w:rsid w:val="008F650C"/>
    <w:rsid w:val="009111A2"/>
    <w:rsid w:val="00A26D6A"/>
    <w:rsid w:val="00A572D8"/>
    <w:rsid w:val="00C2068E"/>
    <w:rsid w:val="00C45E6D"/>
    <w:rsid w:val="00CF5E9D"/>
    <w:rsid w:val="00D1193B"/>
    <w:rsid w:val="00D72FAE"/>
    <w:rsid w:val="00E679F4"/>
    <w:rsid w:val="00F37845"/>
    <w:rsid w:val="00F92E72"/>
    <w:rsid w:val="15830345"/>
    <w:rsid w:val="1CA54D9E"/>
    <w:rsid w:val="2B004D19"/>
    <w:rsid w:val="2E421262"/>
    <w:rsid w:val="2FBE28D6"/>
    <w:rsid w:val="37305008"/>
    <w:rsid w:val="4FC42C28"/>
    <w:rsid w:val="6227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185</Words>
  <Characters>1055</Characters>
  <Lines>8</Lines>
  <Paragraphs>2</Paragraphs>
  <TotalTime>0</TotalTime>
  <ScaleCrop>false</ScaleCrop>
  <LinksUpToDate>false</LinksUpToDate>
  <CharactersWithSpaces>1238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2022-11-25T01:41:00Z</dcterms:created>
  <dc:creator>rong</dc:creator>
  <cp:lastModifiedBy>IIIIII</cp:lastModifiedBy>
  <dcterms:modified xsi:type="dcterms:W3CDTF">2022-12-07T07:16:39Z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279221884_cloud</vt:lpwstr>
  </property>
  <property fmtid="{D5CDD505-2E9C-101B-9397-08002B2CF9AE}" pid="3" name="KSOProductBuildVer">
    <vt:lpwstr>2052-11.1.0.12763</vt:lpwstr>
  </property>
  <property fmtid="{D5CDD505-2E9C-101B-9397-08002B2CF9AE}" pid="4" name="ICV">
    <vt:lpwstr>768304FD6D724639B193F24FB2CFC98A</vt:lpwstr>
  </property>
</Properties>
</file>