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547" w:rsidRPr="00632547" w:rsidRDefault="00632547" w:rsidP="00632547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632547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632547" w:rsidRPr="00632547" w:rsidRDefault="00632547" w:rsidP="00632547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632547">
        <w:rPr>
          <w:rFonts w:ascii="inherit" w:eastAsia="宋体" w:hAnsi="inherit" w:cs="宋体"/>
          <w:color w:val="333333"/>
          <w:kern w:val="0"/>
          <w:sz w:val="36"/>
          <w:szCs w:val="36"/>
        </w:rPr>
        <w:t>学习科学与教育强国建设研究</w:t>
      </w:r>
    </w:p>
    <w:bookmarkEnd w:id="0"/>
    <w:p w:rsidR="00632547" w:rsidRPr="00632547" w:rsidRDefault="00632547" w:rsidP="00632547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632547" w:rsidRPr="00632547" w:rsidRDefault="00632547" w:rsidP="00632547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632547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632547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632547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632547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课题简介：为深入贯彻落实《教育强国建设规划纲要（2024—2035年）》，促进“学习科学”学术体系创新发展，助力我国高质量教育体系构建，充分发挥广大会员高校开展课题研究的积极性和主动性，学会联合所属分支机构围绕“学习科学与教育强国建设”设立研究课题。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申报对象：本次课题面向学会会员申报，同一个学校最多推荐2项课题 </w:t>
      </w:r>
      <w:r w:rsidRPr="00632547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所属单位：学习科学研究分会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联 系 人：符国鹏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联系电话：19821831849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邮 箱：gpfu@cte.ecnu.edu.cn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课题申报材料邮寄地址：上海市中山北路 3663 号文科大楼 927，邮编：200062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重点课题 5 项， 0.5 万元/项， 自课题批准立项之日起，2年内完成。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一般课题 15 项， 0 万元/项， 自课题批准立项之日起，2年内完成。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重大课题 4 项， 1 万元/项， 自课题批准立项之日起，2年内完成。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(1) 学习科学与交叉学科突破研究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(2) 学习科学与终身学习研究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(3) 学习科学与AI赋能研究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(4) 学习科学与全球教育中心建设研究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(5) 学习科学与国际STEM教育研究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(1) 研究题目自拟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重大课题：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(1) 学习科学与教育强国建设研究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(2) 学习科学与创新人才培养研究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(3) 学习科学与高质量教师培养研究</w:t>
      </w:r>
    </w:p>
    <w:p w:rsidR="00632547" w:rsidRPr="00632547" w:rsidRDefault="00632547" w:rsidP="0063254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(4) 数字化转型下的学习变革研究</w:t>
      </w:r>
    </w:p>
    <w:p w:rsidR="00632547" w:rsidRPr="00632547" w:rsidRDefault="00632547" w:rsidP="00632547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632547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632547" w:rsidRPr="00632547" w:rsidRDefault="00632547" w:rsidP="00632547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32547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C90A8D" w:rsidRDefault="00C90A8D"/>
    <w:sectPr w:rsidR="00C90A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B9C"/>
    <w:rsid w:val="001F6B9C"/>
    <w:rsid w:val="00632547"/>
    <w:rsid w:val="00C9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928E18-EC89-4111-A7C3-A6DDD0194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3254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632547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632547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632547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632547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632547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632547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632547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632547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6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0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77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51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653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828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64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4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194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14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34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924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45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441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163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980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092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3382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180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9585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580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73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7189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333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7498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6250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9777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158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8223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173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2216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7264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623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02555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610</Characters>
  <Application>Microsoft Office Word</Application>
  <DocSecurity>0</DocSecurity>
  <Lines>5</Lines>
  <Paragraphs>1</Paragraphs>
  <ScaleCrop>false</ScaleCrop>
  <Company>Microsoft</Company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2025-05-30T06:48:00Z</dcterms:created>
  <dcterms:modified xsi:type="dcterms:W3CDTF">2025-05-30T06:49:00Z</dcterms:modified>
</cp:coreProperties>
</file>