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42A" w:rsidRPr="00E7542A" w:rsidRDefault="00E7542A" w:rsidP="00E7542A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E7542A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E7542A" w:rsidRPr="00E7542A" w:rsidRDefault="00E7542A" w:rsidP="00E7542A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E7542A">
        <w:rPr>
          <w:rFonts w:ascii="inherit" w:eastAsia="宋体" w:hAnsi="inherit" w:cs="宋体"/>
          <w:color w:val="333333"/>
          <w:kern w:val="0"/>
          <w:sz w:val="36"/>
          <w:szCs w:val="36"/>
        </w:rPr>
        <w:t>高校人才</w:t>
      </w:r>
      <w:proofErr w:type="gramStart"/>
      <w:r w:rsidRPr="00E7542A">
        <w:rPr>
          <w:rFonts w:ascii="inherit" w:eastAsia="宋体" w:hAnsi="inherit" w:cs="宋体"/>
          <w:color w:val="333333"/>
          <w:kern w:val="0"/>
          <w:sz w:val="36"/>
          <w:szCs w:val="36"/>
        </w:rPr>
        <w:t>引育体制</w:t>
      </w:r>
      <w:proofErr w:type="gramEnd"/>
      <w:r w:rsidRPr="00E7542A">
        <w:rPr>
          <w:rFonts w:ascii="inherit" w:eastAsia="宋体" w:hAnsi="inherit" w:cs="宋体"/>
          <w:color w:val="333333"/>
          <w:kern w:val="0"/>
          <w:sz w:val="36"/>
          <w:szCs w:val="36"/>
        </w:rPr>
        <w:t>机制研究</w:t>
      </w:r>
    </w:p>
    <w:bookmarkEnd w:id="0"/>
    <w:p w:rsidR="00E7542A" w:rsidRPr="00E7542A" w:rsidRDefault="00E7542A" w:rsidP="00E7542A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E7542A" w:rsidRPr="00E7542A" w:rsidRDefault="00E7542A" w:rsidP="00E7542A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E7542A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E7542A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E7542A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E7542A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课题简介：为服务教育强国、科技强国、人才强国建设，深入推进教育科技人才体制机制一体改革，充分发挥广大会员高校开展课题研究的积极性和主动性，学会联合所属分支机构围绕“高校人才引育体制机制研究”设立研究课题。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E7542A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所属单位：高校人事人才与教师发展研究分会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联 系 人：陈熙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联系电话：18511767018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邮 箱：cahe-as@tsinghua.edu.cn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课题申报材料邮寄地址：北京市海淀区清华大学照澜院17号院108房间，邮编：100084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重点课题 10 项， 3 万元/项， 自课题批准立项之日起，2年内完成。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(1) 高校人才引进政策的优化与创新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(2) 高水平人才成长规律与自主培养路径研究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(3) 青年科技人才</w:t>
      </w:r>
      <w:proofErr w:type="gramStart"/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引育机制</w:t>
      </w:r>
      <w:proofErr w:type="gramEnd"/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研究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(4) 高校队伍建设与学科建设的协同发展机制研究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(5)</w:t>
      </w:r>
      <w:proofErr w:type="gramStart"/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 数智赋能</w:t>
      </w:r>
      <w:proofErr w:type="gramEnd"/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高校人才引进与人才发展机制研究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(6) 高校人才激励机制的创新研究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(7) 高校人才培养评价指标体系研究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(8) 高素质专业化创新型教师发展内涵研究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(9) 世界一流高校教育发展支持服务体系比较研究</w:t>
      </w:r>
    </w:p>
    <w:p w:rsidR="00E7542A" w:rsidRPr="00E7542A" w:rsidRDefault="00E7542A" w:rsidP="00E7542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(10) 高校人才流动的现状与趋势研究</w:t>
      </w:r>
    </w:p>
    <w:p w:rsidR="00E7542A" w:rsidRPr="00E7542A" w:rsidRDefault="00E7542A" w:rsidP="00E7542A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E7542A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E7542A" w:rsidRPr="00E7542A" w:rsidRDefault="00E7542A" w:rsidP="00E7542A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7542A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F95FFB" w:rsidRPr="00F95FFB" w:rsidRDefault="00F95FFB" w:rsidP="00F95FFB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F95FFB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D84B76" w:rsidRDefault="00D84B76"/>
    <w:sectPr w:rsidR="00D84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6A"/>
    <w:rsid w:val="0071266A"/>
    <w:rsid w:val="00D84B76"/>
    <w:rsid w:val="00E7542A"/>
    <w:rsid w:val="00F9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AFA292-DE3D-4386-AF6B-4D2E4885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95FF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F95FF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95FF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F95FFB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F95FF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F95FF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F95FFB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F95FF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F95FFB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3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437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1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77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4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2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62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16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45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6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12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29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45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3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400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20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42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10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731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48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160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986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738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7527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37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9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8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9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1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0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41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04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05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22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38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08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82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8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46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29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11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34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4724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41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55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282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40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9193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20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383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87197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2025-05-30T06:55:00Z</dcterms:created>
  <dcterms:modified xsi:type="dcterms:W3CDTF">2025-05-30T06:57:00Z</dcterms:modified>
</cp:coreProperties>
</file>