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F6" w:rsidRPr="005C35F6" w:rsidRDefault="005C35F6" w:rsidP="005C35F6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5C35F6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新时代高校辅导员队伍建设与发展研究</w:t>
      </w:r>
      <w:bookmarkEnd w:id="0"/>
    </w:p>
    <w:p w:rsidR="005C35F6" w:rsidRPr="005C35F6" w:rsidRDefault="005C35F6" w:rsidP="005C35F6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5C35F6" w:rsidRPr="005C35F6" w:rsidRDefault="005C35F6" w:rsidP="005C35F6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C35F6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—2035年）》，全面提升辅导员队伍核心素质能力，推进辅导员队伍专业化职业化专家化建设，充分发挥广大会员高校开展课题研究的积极性和主动性，学会联合所属分支机构围绕“高校辅导员队伍建设与发展”设立研究课题。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5C35F6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所属单位：辅导员工作研究分会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联 系 人：安小华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联系电话：053188366605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邮 箱：fudaoyuan2024@163.com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课题申报材料邮寄地址：济南山大南路27号山东大学中心校区明德楼C509，邮编:250100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一般课题 20 项， 0.3 万元/项， 自课题批准立项之日起，2年内完成。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重大课题 3 项， 2 万元/项， 自课题批准立项之日起，2年内完成。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(1) 高校充分发挥红色资源育人功能实践研究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(2) 高校辅导员队伍结构优化策略与路径研究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(3) 智能算法推荐对大学生的影响机制研究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(4) 智能技术迭代背景下的辅导员核心素养研究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(1) 多模态人工智能赋能思想政治教育资源开发策略研究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(2) 高校拓展实践育人空间实践研究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(3) 高校拓展网络育人空间实践研究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(1) 教育强国战略下高校思想政治工作质量提升路径研究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(2) 新时代立德树人工程背景下高校学生党建工作机制创新研究</w:t>
      </w:r>
    </w:p>
    <w:p w:rsidR="005C35F6" w:rsidRPr="005C35F6" w:rsidRDefault="005C35F6" w:rsidP="005C35F6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C35F6">
        <w:rPr>
          <w:rFonts w:ascii="宋体" w:eastAsia="宋体" w:hAnsi="宋体" w:cs="宋体" w:hint="eastAsia"/>
          <w:color w:val="333333"/>
          <w:kern w:val="0"/>
          <w:szCs w:val="21"/>
        </w:rPr>
        <w:t>(3) 新质态下高校思想政治工作能力提升研究</w:t>
      </w:r>
    </w:p>
    <w:p w:rsidR="007217B5" w:rsidRPr="005C35F6" w:rsidRDefault="007217B5"/>
    <w:sectPr w:rsidR="007217B5" w:rsidRPr="005C3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17"/>
    <w:rsid w:val="005C35F6"/>
    <w:rsid w:val="007217B5"/>
    <w:rsid w:val="00E2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2DA351-9AEB-41EE-AE74-E578B557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C35F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5C35F6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C35F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5C35F6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5C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7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1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9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4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0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4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8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2025-05-30T06:32:00Z</dcterms:created>
  <dcterms:modified xsi:type="dcterms:W3CDTF">2025-05-30T06:32:00Z</dcterms:modified>
</cp:coreProperties>
</file>