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AF2" w:rsidRPr="00225AF2" w:rsidRDefault="00225AF2" w:rsidP="00225AF2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225AF2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225AF2" w:rsidRPr="00225AF2" w:rsidRDefault="00225AF2" w:rsidP="00225AF2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225AF2">
        <w:rPr>
          <w:rFonts w:ascii="inherit" w:eastAsia="宋体" w:hAnsi="inherit" w:cs="宋体"/>
          <w:color w:val="333333"/>
          <w:kern w:val="0"/>
          <w:sz w:val="36"/>
          <w:szCs w:val="36"/>
        </w:rPr>
        <w:t>高等特殊教育发展与质量提升研究</w:t>
      </w:r>
    </w:p>
    <w:bookmarkEnd w:id="0"/>
    <w:p w:rsidR="00225AF2" w:rsidRPr="00225AF2" w:rsidRDefault="00225AF2" w:rsidP="00225AF2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225AF2" w:rsidRPr="00225AF2" w:rsidRDefault="00225AF2" w:rsidP="00225AF2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225AF2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225AF2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225AF2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225AF2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—2035年）》和三年行动计划，推进高等特殊教育改革发展，提升特殊教育质量，充分发挥广大会员高校开展课题研究的积极性和主动性，学会联合所属分支机构围绕“高等特殊教育发展与质量提升研究”设立研究课题。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申报对象：本次课题申报面向学会会员，同一个学校最多推荐2项课题。 </w:t>
      </w:r>
      <w:r w:rsidRPr="00225AF2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所属单位：特殊教育研究分会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联 系 人：华京生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联系电话：10-67616953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邮 箱：gdtj@buu.edu.cn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课题申报材料邮寄地址：北京市丰台区蒲黄榆二巷甲一号，北京联合大学特殊教育学院党政办公室，邮编：100075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重点课题 2 项， 1 万元/项， 自课题批准立项之日起，2年内完成。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一般课题 6 项， 0.5 万元/项， 自课题批准立项之日起，2年内完成。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(1) 教育强国战略与高等特殊教育发展研究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(2) 教育家精神与特殊教育师资培养研究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(3) 残疾人单考单招政策实施效果与完善研究（限定申报）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一般课题：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(1) 特殊教育师范生融合教育素养研究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(2) 数字化转型下特殊教育师范生培养模式研究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(3) 特殊教育师范生信息化教学能力研究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(4) 高等特殊教育数字化转型发展研究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(5) 残疾大学生学习支持体系优化研究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(6) 残疾人高等教育支持体系构建与政策保障研究</w:t>
      </w:r>
    </w:p>
    <w:p w:rsidR="00225AF2" w:rsidRPr="00225AF2" w:rsidRDefault="00225AF2" w:rsidP="00225AF2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(7) 残疾大学生心理健康服务体系构建与干预策略研究。</w:t>
      </w:r>
    </w:p>
    <w:p w:rsidR="00225AF2" w:rsidRPr="00225AF2" w:rsidRDefault="00225AF2" w:rsidP="00225AF2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225AF2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225AF2" w:rsidRPr="00225AF2" w:rsidRDefault="00225AF2" w:rsidP="00225AF2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25AF2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FC2484" w:rsidRDefault="00FC2484"/>
    <w:sectPr w:rsidR="00FC2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0B"/>
    <w:rsid w:val="00225AF2"/>
    <w:rsid w:val="006D680B"/>
    <w:rsid w:val="00FC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20DC25-F3C5-4BF1-BF1A-67AD1B69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25AF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225AF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25AF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225AF2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25AF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25AF2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225AF2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25AF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25AF2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99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25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8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63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22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54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26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40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28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62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0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0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409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68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5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6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431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7996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259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5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568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647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23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551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8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35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67635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2025-05-30T06:43:00Z</dcterms:created>
  <dcterms:modified xsi:type="dcterms:W3CDTF">2025-05-30T06:43:00Z</dcterms:modified>
</cp:coreProperties>
</file>