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22" w:rsidRPr="000A0722" w:rsidRDefault="000A0722" w:rsidP="000A0722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A0722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0A0722" w:rsidRPr="000A0722" w:rsidRDefault="000A0722" w:rsidP="000A0722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0A0722">
        <w:rPr>
          <w:rFonts w:ascii="inherit" w:eastAsia="宋体" w:hAnsi="inherit" w:cs="宋体"/>
          <w:color w:val="333333"/>
          <w:kern w:val="0"/>
          <w:sz w:val="36"/>
          <w:szCs w:val="36"/>
        </w:rPr>
        <w:t>地方高等教育改革发展研究</w:t>
      </w:r>
    </w:p>
    <w:p w:rsidR="000A0722" w:rsidRPr="000A0722" w:rsidRDefault="000A0722" w:rsidP="000A0722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bookmarkStart w:id="0" w:name="_GoBack"/>
      <w:bookmarkEnd w:id="0"/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0A0722" w:rsidRPr="000A0722" w:rsidRDefault="000A0722" w:rsidP="000A0722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0A0722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0A0722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0A0722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0A0722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2023－2035年）》和三年行动计划，深入推进地方大学高质量发展，充分发挥广大会员高校开展课题研究的积极性和主动性，学会联合所属分支机构围绕“地方高等教育改革发展研究”设立研究课题。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0A0722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所属单位：地方大学教育研究分会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联 系 人：司珊珊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联系电话：17339157730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邮 箱：dfdxfh@126.com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课题申报材料邮寄地址：河南省郑州市高新区科学大道100号郑州大学，邮编：450001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重大课题 2 项， 1.5 万元/项， 自课题批准立项之日起，2年内完成。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一般课题 15 项， 0 万元/项， 自课题批准立项之日起，2年内完成。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重点课题 8 项， 0.5 万元/项， 自课题批准立项之日起，2年内完成。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(1) 教育强国战略背景</w:t>
      </w:r>
      <w:proofErr w:type="gramStart"/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下地方</w:t>
      </w:r>
      <w:proofErr w:type="gramEnd"/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高校教育自信的理论内涵与实践路径研究；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(1) 教育科技人才一体化的地方高校人才培养模式改革实践研究；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(2) 产教融合科教</w:t>
      </w:r>
      <w:proofErr w:type="gramStart"/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融汇</w:t>
      </w:r>
      <w:proofErr w:type="gramEnd"/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的实践模式和多元协同机制研究；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(3) 人工智能赋能地方高校管理创新和教育教学改革研究；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(1) 地方高校分类改革发展机制和特色发展路径研究；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(2) 地方高校服务地方经济发展的实践案例和评价体系研究；</w:t>
      </w:r>
    </w:p>
    <w:p w:rsidR="000A0722" w:rsidRPr="000A0722" w:rsidRDefault="000A0722" w:rsidP="000A07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(3) 面向区域发展需求的高等教育集群发展研究；</w:t>
      </w:r>
    </w:p>
    <w:p w:rsidR="000A0722" w:rsidRPr="000A0722" w:rsidRDefault="000A0722" w:rsidP="000A0722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A0722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0A0722" w:rsidRPr="000A0722" w:rsidRDefault="000A0722" w:rsidP="000A0722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A0722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DA1610" w:rsidRDefault="00DA1610"/>
    <w:sectPr w:rsidR="00DA1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70"/>
    <w:rsid w:val="000A0722"/>
    <w:rsid w:val="00915F70"/>
    <w:rsid w:val="00DA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F52853-7B53-475F-B6BB-424D5FE0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A072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0A072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A072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0A0722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A072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A072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0A0722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A072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A0722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1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9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8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5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56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79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53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92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26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28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30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131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6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08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908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1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0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21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37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1393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875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09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21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697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27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35652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2025-05-30T06:31:00Z</dcterms:created>
  <dcterms:modified xsi:type="dcterms:W3CDTF">2025-05-30T06:31:00Z</dcterms:modified>
</cp:coreProperties>
</file>