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auto"/>
          <w:sz w:val="36"/>
        </w:rPr>
      </w:pPr>
      <w:r>
        <w:rPr>
          <w:rFonts w:eastAsia="方正小标宋简体"/>
          <w:color w:val="auto"/>
          <w:sz w:val="36"/>
        </w:rPr>
        <w:t>潍坊医学院课堂教学质量教师评学评价表</w:t>
      </w:r>
    </w:p>
    <w:p>
      <w:pPr>
        <w:tabs>
          <w:tab w:val="left" w:pos="7155"/>
        </w:tabs>
        <w:spacing w:line="500" w:lineRule="exact"/>
        <w:rPr>
          <w:color w:val="auto"/>
          <w:sz w:val="24"/>
        </w:rPr>
      </w:pPr>
      <w:r>
        <w:rPr>
          <w:color w:val="auto"/>
          <w:sz w:val="24"/>
        </w:rPr>
        <w:t>授课院（系）：</w:t>
      </w:r>
      <w:r>
        <w:rPr>
          <w:color w:val="auto"/>
          <w:sz w:val="24"/>
          <w:u w:val="single"/>
        </w:rPr>
        <w:t xml:space="preserve">                   </w:t>
      </w:r>
      <w:r>
        <w:rPr>
          <w:color w:val="auto"/>
          <w:sz w:val="24"/>
        </w:rPr>
        <w:t xml:space="preserve">             20   -20   学年 第  学期</w:t>
      </w:r>
    </w:p>
    <w:tbl>
      <w:tblPr>
        <w:tblStyle w:val="3"/>
        <w:tblpPr w:leftFromText="180" w:rightFromText="180" w:vertAnchor="text" w:horzAnchor="margin" w:tblpXSpec="center" w:tblpY="2"/>
        <w:tblOverlap w:val="never"/>
        <w:tblW w:w="9166" w:type="dxa"/>
        <w:tblInd w:w="-16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241"/>
        <w:gridCol w:w="769"/>
        <w:gridCol w:w="333"/>
        <w:gridCol w:w="844"/>
        <w:gridCol w:w="445"/>
        <w:gridCol w:w="1289"/>
        <w:gridCol w:w="1289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学生所在</w:t>
            </w:r>
          </w:p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院 （系）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学生所在</w:t>
            </w:r>
          </w:p>
          <w:p>
            <w:pPr>
              <w:jc w:val="center"/>
              <w:rPr>
                <w:rFonts w:hint="eastAsia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专业、</w:t>
            </w:r>
          </w:p>
          <w:p>
            <w:pPr>
              <w:jc w:val="center"/>
              <w:rPr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教学</w:t>
            </w:r>
            <w:r>
              <w:rPr>
                <w:color w:val="auto"/>
                <w:kern w:val="0"/>
                <w:szCs w:val="21"/>
              </w:rPr>
              <w:t>班</w:t>
            </w:r>
          </w:p>
        </w:tc>
        <w:tc>
          <w:tcPr>
            <w:tcW w:w="4315" w:type="dxa"/>
            <w:gridSpan w:val="4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</w:t>
            </w: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授课课程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ind w:left="42"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ind w:left="42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该</w:t>
            </w:r>
            <w:r>
              <w:rPr>
                <w:rFonts w:hint="eastAsia"/>
                <w:color w:val="auto"/>
                <w:kern w:val="0"/>
                <w:szCs w:val="21"/>
                <w:lang w:eastAsia="zh-CN"/>
              </w:rPr>
              <w:t>教学</w:t>
            </w:r>
            <w:r>
              <w:rPr>
                <w:color w:val="auto"/>
                <w:kern w:val="0"/>
                <w:szCs w:val="21"/>
              </w:rPr>
              <w:t>班</w:t>
            </w:r>
          </w:p>
          <w:p>
            <w:pPr>
              <w:ind w:left="42"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授课教师</w:t>
            </w:r>
          </w:p>
        </w:tc>
        <w:tc>
          <w:tcPr>
            <w:tcW w:w="4315" w:type="dxa"/>
            <w:gridSpan w:val="4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905" w:type="dxa"/>
            <w:gridSpan w:val="2"/>
            <w:vAlign w:val="center"/>
          </w:tcPr>
          <w:p>
            <w:pPr>
              <w:ind w:right="44" w:rightChars="21"/>
              <w:jc w:val="center"/>
              <w:rPr>
                <w:b/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评 价 内 容</w:t>
            </w:r>
          </w:p>
        </w:tc>
        <w:tc>
          <w:tcPr>
            <w:tcW w:w="6261" w:type="dxa"/>
            <w:gridSpan w:val="7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eastAsia="黑体"/>
                <w:b/>
                <w:bCs/>
                <w:color w:val="auto"/>
                <w:sz w:val="24"/>
              </w:rPr>
              <w:t>评 价 等 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color w:val="auto"/>
                <w:w w:val="110"/>
              </w:rPr>
              <w:t>上课迟到、早退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无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极少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较少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较多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很多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color w:val="auto"/>
                <w:w w:val="110"/>
              </w:rPr>
              <w:t>旷课情况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无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极少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较少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较多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eastAsia="仿宋_GB2312"/>
                <w:color w:val="auto"/>
              </w:rPr>
              <w:t>很多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  <w:w w:val="110"/>
              </w:rPr>
              <w:t>知识预习、巩固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好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较好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一般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  <w:w w:val="110"/>
              </w:rPr>
              <w:t>课堂纪律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好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较好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一般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  <w:w w:val="110"/>
              </w:rPr>
              <w:t>课堂精神面貌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好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较好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一般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  <w:w w:val="110"/>
              </w:rPr>
              <w:t>课堂师生互动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活跃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较活跃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一般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  <w:w w:val="110"/>
              </w:rPr>
              <w:t>课下与教师知识交流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积极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较积极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一般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  <w:w w:val="110"/>
              </w:rPr>
              <w:t>作业完成情况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好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较好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一般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  <w:w w:val="110"/>
              </w:rPr>
              <w:t>班委</w:t>
            </w:r>
            <w:r>
              <w:rPr>
                <w:rFonts w:hint="eastAsia"/>
                <w:color w:val="auto"/>
                <w:w w:val="110"/>
                <w:lang w:eastAsia="zh-CN"/>
              </w:rPr>
              <w:t>组织工作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好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较好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一般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</w:rPr>
              <w:t>与</w:t>
            </w:r>
            <w:r>
              <w:rPr>
                <w:rFonts w:hint="eastAsia"/>
                <w:color w:val="auto"/>
                <w:lang w:eastAsia="zh-CN"/>
              </w:rPr>
              <w:t>该</w:t>
            </w:r>
            <w:r>
              <w:rPr>
                <w:color w:val="auto"/>
              </w:rPr>
              <w:t>课</w:t>
            </w:r>
            <w:r>
              <w:rPr>
                <w:rFonts w:hint="eastAsia"/>
                <w:color w:val="auto"/>
                <w:lang w:eastAsia="zh-CN"/>
              </w:rPr>
              <w:t>程</w:t>
            </w:r>
            <w:r>
              <w:rPr>
                <w:color w:val="auto"/>
              </w:rPr>
              <w:t>的其他</w:t>
            </w:r>
            <w:r>
              <w:rPr>
                <w:rFonts w:hint="eastAsia"/>
                <w:color w:val="auto"/>
                <w:lang w:eastAsia="zh-CN"/>
              </w:rPr>
              <w:t>教学</w:t>
            </w:r>
            <w:r>
              <w:rPr>
                <w:color w:val="auto"/>
              </w:rPr>
              <w:t>班相比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最好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较好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差不多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  <w:w w:val="110"/>
              </w:rPr>
            </w:pPr>
            <w:r>
              <w:rPr>
                <w:color w:val="auto"/>
              </w:rPr>
              <w:t>与</w:t>
            </w:r>
            <w:r>
              <w:rPr>
                <w:rFonts w:hint="eastAsia"/>
                <w:color w:val="auto"/>
                <w:lang w:eastAsia="zh-CN"/>
              </w:rPr>
              <w:t>该</w:t>
            </w:r>
            <w:r>
              <w:rPr>
                <w:color w:val="auto"/>
              </w:rPr>
              <w:t>课</w:t>
            </w:r>
            <w:r>
              <w:rPr>
                <w:rFonts w:hint="eastAsia"/>
                <w:color w:val="auto"/>
                <w:lang w:eastAsia="zh-CN"/>
              </w:rPr>
              <w:t>程</w:t>
            </w:r>
            <w:r>
              <w:rPr>
                <w:color w:val="auto"/>
              </w:rPr>
              <w:t>的上届</w:t>
            </w:r>
            <w:r>
              <w:rPr>
                <w:rFonts w:hint="eastAsia"/>
                <w:color w:val="auto"/>
                <w:lang w:eastAsia="zh-CN"/>
              </w:rPr>
              <w:t>教学</w:t>
            </w:r>
            <w:r>
              <w:rPr>
                <w:color w:val="auto"/>
              </w:rPr>
              <w:t>班相比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最好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较好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差不多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0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eastAsia="黑体"/>
                <w:b/>
                <w:bCs/>
                <w:color w:val="auto"/>
                <w:w w:val="110"/>
                <w:sz w:val="24"/>
                <w:szCs w:val="32"/>
              </w:rPr>
              <w:t>学风</w:t>
            </w:r>
            <w:r>
              <w:rPr>
                <w:rFonts w:eastAsia="黑体"/>
                <w:b/>
                <w:bCs/>
                <w:iCs/>
                <w:color w:val="auto"/>
                <w:w w:val="110"/>
                <w:sz w:val="24"/>
                <w:szCs w:val="32"/>
              </w:rPr>
              <w:t>总体评价</w:t>
            </w:r>
          </w:p>
        </w:tc>
        <w:tc>
          <w:tcPr>
            <w:tcW w:w="11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好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较好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一般</w:t>
            </w:r>
          </w:p>
        </w:tc>
        <w:tc>
          <w:tcPr>
            <w:tcW w:w="12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较差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很差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9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w w:val="110"/>
                <w:sz w:val="24"/>
                <w:szCs w:val="32"/>
              </w:rPr>
            </w:pPr>
            <w:r>
              <w:rPr>
                <w:rFonts w:eastAsia="黑体"/>
                <w:b/>
                <w:bCs/>
                <w:color w:val="auto"/>
                <w:w w:val="110"/>
                <w:sz w:val="24"/>
                <w:szCs w:val="32"/>
              </w:rPr>
              <w:t>课程考核成绩分布</w:t>
            </w:r>
          </w:p>
        </w:tc>
        <w:tc>
          <w:tcPr>
            <w:tcW w:w="6261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9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w w:val="11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eastAsia="黑体"/>
                <w:b/>
                <w:bCs/>
                <w:color w:val="auto"/>
                <w:spacing w:val="-8"/>
                <w:w w:val="110"/>
                <w:sz w:val="24"/>
                <w:szCs w:val="32"/>
              </w:rPr>
              <w:t>学 风 亮 点</w:t>
            </w:r>
          </w:p>
        </w:tc>
        <w:tc>
          <w:tcPr>
            <w:tcW w:w="6261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</w:rPr>
            </w:pPr>
          </w:p>
          <w:p>
            <w:pPr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9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b/>
                <w:bCs/>
                <w:color w:val="auto"/>
                <w:w w:val="110"/>
                <w:sz w:val="24"/>
                <w:szCs w:val="32"/>
              </w:rPr>
            </w:pPr>
            <w:r>
              <w:rPr>
                <w:rFonts w:eastAsia="黑体"/>
                <w:b/>
                <w:bCs/>
                <w:color w:val="auto"/>
                <w:w w:val="110"/>
                <w:sz w:val="24"/>
                <w:szCs w:val="32"/>
              </w:rPr>
              <w:t>对学生所在院（系）、</w:t>
            </w:r>
          </w:p>
          <w:p>
            <w:pPr>
              <w:spacing w:line="500" w:lineRule="exact"/>
              <w:jc w:val="center"/>
              <w:rPr>
                <w:rFonts w:eastAsia="黑体"/>
                <w:b/>
                <w:bCs/>
                <w:color w:val="auto"/>
                <w:w w:val="110"/>
                <w:sz w:val="24"/>
                <w:szCs w:val="32"/>
              </w:rPr>
            </w:pPr>
            <w:r>
              <w:rPr>
                <w:rFonts w:hint="eastAsia" w:eastAsia="黑体"/>
                <w:b/>
                <w:bCs/>
                <w:color w:val="auto"/>
                <w:w w:val="110"/>
                <w:sz w:val="24"/>
                <w:szCs w:val="32"/>
                <w:lang w:eastAsia="zh-CN"/>
              </w:rPr>
              <w:t>教学</w:t>
            </w:r>
            <w:r>
              <w:rPr>
                <w:rFonts w:eastAsia="黑体"/>
                <w:b/>
                <w:bCs/>
                <w:color w:val="auto"/>
                <w:w w:val="110"/>
                <w:sz w:val="24"/>
                <w:szCs w:val="32"/>
              </w:rPr>
              <w:t>班的意见或建议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6261" w:type="dxa"/>
            <w:gridSpan w:val="7"/>
            <w:tcBorders>
              <w:left w:val="single" w:color="auto" w:sz="2" w:space="0"/>
            </w:tcBorders>
            <w:vAlign w:val="top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</w:tbl>
    <w:p>
      <w:r>
        <w:rPr>
          <w:color w:val="auto"/>
          <w:szCs w:val="21"/>
        </w:rPr>
        <w:t>注：各课程授课教师可对在同一个合</w:t>
      </w:r>
      <w:r>
        <w:rPr>
          <w:rFonts w:hint="eastAsia"/>
          <w:color w:val="auto"/>
          <w:szCs w:val="21"/>
        </w:rPr>
        <w:t>堂</w:t>
      </w:r>
      <w:r>
        <w:rPr>
          <w:color w:val="auto"/>
          <w:szCs w:val="21"/>
        </w:rPr>
        <w:t>教室内上课的多个</w:t>
      </w:r>
      <w:r>
        <w:rPr>
          <w:rFonts w:hint="eastAsia"/>
          <w:color w:val="auto"/>
          <w:szCs w:val="21"/>
          <w:lang w:eastAsia="zh-CN"/>
        </w:rPr>
        <w:t>教学</w:t>
      </w:r>
      <w:r>
        <w:rPr>
          <w:color w:val="auto"/>
          <w:szCs w:val="21"/>
        </w:rPr>
        <w:t>班</w:t>
      </w:r>
      <w:r>
        <w:rPr>
          <w:rFonts w:hint="eastAsia"/>
          <w:color w:val="auto"/>
          <w:szCs w:val="21"/>
        </w:rPr>
        <w:t>当作</w:t>
      </w:r>
      <w:r>
        <w:rPr>
          <w:color w:val="auto"/>
          <w:szCs w:val="21"/>
        </w:rPr>
        <w:t>一个评价单位进行评价，</w:t>
      </w:r>
      <w:r>
        <w:rPr>
          <w:rFonts w:hint="eastAsia"/>
          <w:color w:val="auto"/>
          <w:szCs w:val="21"/>
          <w:lang w:eastAsia="zh-CN"/>
        </w:rPr>
        <w:t>但</w:t>
      </w:r>
      <w:r>
        <w:rPr>
          <w:color w:val="auto"/>
          <w:szCs w:val="21"/>
        </w:rPr>
        <w:t>需分别列出学生所在院（系）、专业</w:t>
      </w:r>
      <w:r>
        <w:rPr>
          <w:rFonts w:hint="eastAsia"/>
          <w:color w:val="auto"/>
          <w:szCs w:val="21"/>
          <w:lang w:eastAsia="zh-CN"/>
        </w:rPr>
        <w:t>、教学</w:t>
      </w:r>
      <w:r>
        <w:rPr>
          <w:color w:val="auto"/>
          <w:szCs w:val="21"/>
        </w:rPr>
        <w:t>班信息及</w:t>
      </w:r>
      <w:r>
        <w:rPr>
          <w:rFonts w:hint="eastAsia"/>
          <w:color w:val="auto"/>
          <w:szCs w:val="21"/>
        </w:rPr>
        <w:t>各</w:t>
      </w:r>
      <w:r>
        <w:rPr>
          <w:rFonts w:hint="eastAsia"/>
          <w:color w:val="auto"/>
          <w:szCs w:val="21"/>
          <w:lang w:eastAsia="zh-CN"/>
        </w:rPr>
        <w:t>教学</w:t>
      </w:r>
      <w:r>
        <w:rPr>
          <w:rFonts w:hint="eastAsia"/>
          <w:color w:val="auto"/>
          <w:szCs w:val="21"/>
        </w:rPr>
        <w:t>班</w:t>
      </w:r>
      <w:r>
        <w:rPr>
          <w:color w:val="auto"/>
          <w:szCs w:val="21"/>
        </w:rPr>
        <w:t>成绩分布等评价</w:t>
      </w:r>
      <w:r>
        <w:rPr>
          <w:rFonts w:hint="eastAsia"/>
          <w:color w:val="auto"/>
          <w:szCs w:val="21"/>
        </w:rPr>
        <w:t>指标</w:t>
      </w:r>
      <w:r>
        <w:rPr>
          <w:color w:val="auto"/>
          <w:szCs w:val="21"/>
        </w:rPr>
        <w:t>。</w:t>
      </w:r>
    </w:p>
    <w:sectPr>
      <w:pgSz w:w="11906" w:h="16838"/>
      <w:pgMar w:top="1020" w:right="1514" w:bottom="1020" w:left="15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66998"/>
    <w:rsid w:val="0C166998"/>
    <w:rsid w:val="3D9876B1"/>
    <w:rsid w:val="70300379"/>
    <w:rsid w:val="709A0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2016-06-24T01:55:00Z</dcterms:created>
  <dc:creator>Administrator</dc:creator>
  <cp:lastModifiedBy>Administrator</cp:lastModifiedBy>
  <dcterms:modified xsi:type="dcterms:W3CDTF">2016-08-30T07:51:07Z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